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4A0" w:firstRow="1" w:lastRow="0" w:firstColumn="1" w:lastColumn="0" w:noHBand="0" w:noVBand="1"/>
      </w:tblPr>
      <w:tblGrid>
        <w:gridCol w:w="3261"/>
        <w:gridCol w:w="5811"/>
      </w:tblGrid>
      <w:tr w:rsidR="000A0C29" w:rsidRPr="00CA04AD" w:rsidTr="003D44C6">
        <w:trPr>
          <w:trHeight w:val="1"/>
        </w:trPr>
        <w:tc>
          <w:tcPr>
            <w:tcW w:w="3261" w:type="dxa"/>
            <w:shd w:val="clear" w:color="auto" w:fill="FFFFFF"/>
          </w:tcPr>
          <w:p w:rsidR="000A0C29" w:rsidRPr="00CA04AD" w:rsidRDefault="000A0C29" w:rsidP="003D44C6">
            <w:pPr>
              <w:autoSpaceDE w:val="0"/>
              <w:autoSpaceDN w:val="0"/>
              <w:adjustRightInd w:val="0"/>
              <w:jc w:val="center"/>
              <w:rPr>
                <w:b/>
                <w:bCs/>
                <w:sz w:val="26"/>
                <w:lang w:val="en"/>
              </w:rPr>
            </w:pPr>
            <w:r w:rsidRPr="00CA04AD">
              <w:rPr>
                <w:b/>
                <w:bCs/>
                <w:sz w:val="26"/>
                <w:lang w:val="en"/>
              </w:rPr>
              <w:t>ỦY BAN NHÂN DÂN</w:t>
            </w:r>
          </w:p>
          <w:p w:rsidR="000A0C29" w:rsidRPr="00CA04AD" w:rsidRDefault="000A0C29" w:rsidP="003D44C6">
            <w:pPr>
              <w:autoSpaceDE w:val="0"/>
              <w:autoSpaceDN w:val="0"/>
              <w:adjustRightInd w:val="0"/>
              <w:jc w:val="center"/>
              <w:rPr>
                <w:b/>
                <w:bCs/>
                <w:sz w:val="26"/>
                <w:lang w:val="en"/>
              </w:rPr>
            </w:pPr>
            <w:r w:rsidRPr="00CA04AD">
              <w:rPr>
                <w:b/>
                <w:bCs/>
                <w:sz w:val="26"/>
                <w:lang w:val="en"/>
              </w:rPr>
              <w:t xml:space="preserve">XÃ </w:t>
            </w:r>
            <w:r>
              <w:rPr>
                <w:b/>
                <w:bCs/>
                <w:sz w:val="26"/>
                <w:lang w:val="en"/>
              </w:rPr>
              <w:t>QUÀI NƯA</w:t>
            </w:r>
          </w:p>
          <w:p w:rsidR="000A0C29" w:rsidRPr="00CA04AD" w:rsidRDefault="000A0C29" w:rsidP="003D44C6">
            <w:pPr>
              <w:autoSpaceDE w:val="0"/>
              <w:autoSpaceDN w:val="0"/>
              <w:adjustRightInd w:val="0"/>
              <w:jc w:val="center"/>
              <w:rPr>
                <w:lang w:val="en"/>
              </w:rPr>
            </w:pPr>
            <w:r w:rsidRPr="00CA04AD">
              <w:rPr>
                <w:noProof/>
                <w:sz w:val="24"/>
                <w:szCs w:val="24"/>
              </w:rPr>
              <mc:AlternateContent>
                <mc:Choice Requires="wps">
                  <w:drawing>
                    <wp:anchor distT="0" distB="0" distL="114300" distR="114300" simplePos="0" relativeHeight="251659264" behindDoc="0" locked="0" layoutInCell="1" allowOverlap="1" wp14:anchorId="45CC7182" wp14:editId="4F2B6D74">
                      <wp:simplePos x="0" y="0"/>
                      <wp:positionH relativeFrom="column">
                        <wp:posOffset>575310</wp:posOffset>
                      </wp:positionH>
                      <wp:positionV relativeFrom="paragraph">
                        <wp:posOffset>5080</wp:posOffset>
                      </wp:positionV>
                      <wp:extent cx="6572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4pt" to="97.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"/>
                  </w:pict>
                </mc:Fallback>
              </mc:AlternateContent>
            </w:r>
            <w:r w:rsidRPr="00CA04AD">
              <w:rPr>
                <w:lang w:val="en"/>
              </w:rPr>
              <w:t xml:space="preserve"> </w:t>
            </w:r>
          </w:p>
          <w:p w:rsidR="000A0C29" w:rsidRPr="00CA04AD" w:rsidRDefault="000A0C29" w:rsidP="003D44C6">
            <w:pPr>
              <w:autoSpaceDE w:val="0"/>
              <w:autoSpaceDN w:val="0"/>
              <w:adjustRightInd w:val="0"/>
              <w:jc w:val="center"/>
              <w:rPr>
                <w:lang w:val="en"/>
              </w:rPr>
            </w:pPr>
            <w:r>
              <w:rPr>
                <w:lang w:val="en"/>
              </w:rPr>
              <w:t xml:space="preserve">Số: </w:t>
            </w:r>
            <w:r w:rsidR="002720A3">
              <w:rPr>
                <w:lang w:val="en"/>
              </w:rPr>
              <w:t>14</w:t>
            </w:r>
            <w:r w:rsidRPr="00CA04AD">
              <w:rPr>
                <w:lang w:val="en"/>
              </w:rPr>
              <w:t>/KH-UBND</w:t>
            </w:r>
          </w:p>
          <w:p w:rsidR="000A0C29" w:rsidRPr="00CA04AD" w:rsidRDefault="000A0C29" w:rsidP="003D44C6">
            <w:pPr>
              <w:autoSpaceDE w:val="0"/>
              <w:autoSpaceDN w:val="0"/>
              <w:adjustRightInd w:val="0"/>
              <w:jc w:val="both"/>
              <w:rPr>
                <w:sz w:val="22"/>
                <w:lang w:val="en"/>
              </w:rPr>
            </w:pPr>
          </w:p>
        </w:tc>
        <w:tc>
          <w:tcPr>
            <w:tcW w:w="5811" w:type="dxa"/>
            <w:shd w:val="clear" w:color="auto" w:fill="FFFFFF"/>
            <w:hideMark/>
          </w:tcPr>
          <w:p w:rsidR="000A0C29" w:rsidRPr="00CA04AD" w:rsidRDefault="000A0C29" w:rsidP="003D44C6">
            <w:pPr>
              <w:autoSpaceDE w:val="0"/>
              <w:autoSpaceDN w:val="0"/>
              <w:adjustRightInd w:val="0"/>
              <w:jc w:val="center"/>
              <w:rPr>
                <w:b/>
                <w:bCs/>
                <w:sz w:val="26"/>
                <w:lang w:val="en"/>
              </w:rPr>
            </w:pPr>
            <w:r w:rsidRPr="00CA04AD">
              <w:rPr>
                <w:b/>
                <w:bCs/>
                <w:sz w:val="26"/>
                <w:lang w:val="en"/>
              </w:rPr>
              <w:t>CỘNG HÒA XÃ HỘI CHỦ NGHĨA VIỆT NAM</w:t>
            </w:r>
          </w:p>
          <w:p w:rsidR="000A0C29" w:rsidRPr="00CA04AD" w:rsidRDefault="000A0C29" w:rsidP="003D44C6">
            <w:pPr>
              <w:autoSpaceDE w:val="0"/>
              <w:autoSpaceDN w:val="0"/>
              <w:adjustRightInd w:val="0"/>
              <w:jc w:val="center"/>
              <w:rPr>
                <w:b/>
                <w:bCs/>
                <w:lang w:val="en"/>
              </w:rPr>
            </w:pPr>
            <w:r w:rsidRPr="00CA04AD">
              <w:rPr>
                <w:b/>
                <w:bCs/>
                <w:lang w:val="en"/>
              </w:rPr>
              <w:t>Độc lập – Tự do – Hạnh phúc</w:t>
            </w:r>
          </w:p>
          <w:p w:rsidR="000A0C29" w:rsidRPr="00CA04AD" w:rsidRDefault="000A0C29" w:rsidP="003D44C6">
            <w:pPr>
              <w:autoSpaceDE w:val="0"/>
              <w:autoSpaceDN w:val="0"/>
              <w:adjustRightInd w:val="0"/>
              <w:jc w:val="center"/>
              <w:rPr>
                <w:lang w:val="en"/>
              </w:rPr>
            </w:pPr>
            <w:r w:rsidRPr="00CA04AD">
              <w:rPr>
                <w:noProof/>
                <w:sz w:val="24"/>
                <w:szCs w:val="24"/>
              </w:rPr>
              <mc:AlternateContent>
                <mc:Choice Requires="wps">
                  <w:drawing>
                    <wp:anchor distT="0" distB="0" distL="114300" distR="114300" simplePos="0" relativeHeight="251660288" behindDoc="0" locked="0" layoutInCell="1" allowOverlap="1" wp14:anchorId="5012E430" wp14:editId="7FC8F899">
                      <wp:simplePos x="0" y="0"/>
                      <wp:positionH relativeFrom="column">
                        <wp:posOffset>704850</wp:posOffset>
                      </wp:positionH>
                      <wp:positionV relativeFrom="paragraph">
                        <wp:posOffset>28575</wp:posOffset>
                      </wp:positionV>
                      <wp:extent cx="20669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25pt" to="218.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"/>
                  </w:pict>
                </mc:Fallback>
              </mc:AlternateContent>
            </w:r>
            <w:r w:rsidRPr="00CA04AD">
              <w:rPr>
                <w:lang w:val="en"/>
              </w:rPr>
              <w:t xml:space="preserve"> </w:t>
            </w:r>
          </w:p>
          <w:p w:rsidR="000A0C29" w:rsidRPr="00CA04AD" w:rsidRDefault="000A0C29" w:rsidP="002720A3">
            <w:pPr>
              <w:autoSpaceDE w:val="0"/>
              <w:autoSpaceDN w:val="0"/>
              <w:adjustRightInd w:val="0"/>
              <w:jc w:val="right"/>
              <w:rPr>
                <w:sz w:val="22"/>
                <w:lang w:val="en"/>
              </w:rPr>
            </w:pPr>
            <w:r>
              <w:rPr>
                <w:i/>
                <w:iCs/>
                <w:lang w:val="en"/>
              </w:rPr>
              <w:t xml:space="preserve">Quài Nưa, ngày </w:t>
            </w:r>
            <w:r w:rsidR="002720A3">
              <w:rPr>
                <w:i/>
                <w:iCs/>
                <w:lang w:val="en"/>
              </w:rPr>
              <w:t>02</w:t>
            </w:r>
            <w:r>
              <w:rPr>
                <w:i/>
                <w:iCs/>
                <w:lang w:val="en"/>
              </w:rPr>
              <w:t xml:space="preserve"> tháng 0</w:t>
            </w:r>
            <w:r w:rsidR="002720A3">
              <w:rPr>
                <w:i/>
                <w:iCs/>
                <w:lang w:val="en"/>
              </w:rPr>
              <w:t>2</w:t>
            </w:r>
            <w:r>
              <w:rPr>
                <w:i/>
                <w:iCs/>
                <w:lang w:val="en"/>
              </w:rPr>
              <w:t xml:space="preserve"> </w:t>
            </w:r>
            <w:r w:rsidRPr="00CA04AD">
              <w:rPr>
                <w:i/>
                <w:iCs/>
                <w:lang w:val="en"/>
              </w:rPr>
              <w:t>năm 202</w:t>
            </w:r>
            <w:r w:rsidR="002720A3">
              <w:rPr>
                <w:i/>
                <w:iCs/>
                <w:lang w:val="en"/>
              </w:rPr>
              <w:t>3</w:t>
            </w:r>
          </w:p>
        </w:tc>
      </w:tr>
    </w:tbl>
    <w:p w:rsidR="000A0C29" w:rsidRPr="00CA04AD" w:rsidRDefault="000A0C29" w:rsidP="000A0C29">
      <w:pPr>
        <w:jc w:val="center"/>
        <w:rPr>
          <w:b/>
          <w:lang w:val="en-US"/>
        </w:rPr>
      </w:pPr>
    </w:p>
    <w:p w:rsidR="000A0C29" w:rsidRDefault="000A0C29" w:rsidP="000A0C29">
      <w:pPr>
        <w:jc w:val="center"/>
        <w:rPr>
          <w:b/>
          <w:lang w:val="en-US"/>
        </w:rPr>
      </w:pPr>
      <w:r w:rsidRPr="00CA04AD">
        <w:rPr>
          <w:b/>
        </w:rPr>
        <w:t>KẾ HOẠCH</w:t>
      </w:r>
    </w:p>
    <w:p w:rsidR="001B4226" w:rsidRDefault="000A0C29" w:rsidP="000A0C29">
      <w:pPr>
        <w:jc w:val="center"/>
        <w:rPr>
          <w:b/>
          <w:lang w:val="en-US"/>
        </w:rPr>
      </w:pPr>
      <w:r w:rsidRPr="00A15C15">
        <w:rPr>
          <w:b/>
        </w:rPr>
        <w:t>Tuyên truyền xây dựng Chính quyền điện tử, chuyển đổi số năm 202</w:t>
      </w:r>
      <w:r w:rsidR="00A15C15">
        <w:rPr>
          <w:b/>
          <w:lang w:val="en-US"/>
        </w:rPr>
        <w:t>3</w:t>
      </w:r>
    </w:p>
    <w:p w:rsidR="000A0C29" w:rsidRDefault="000A0C29" w:rsidP="000A0C29">
      <w:pPr>
        <w:jc w:val="center"/>
        <w:rPr>
          <w:b/>
          <w:lang w:val="en-US"/>
        </w:rPr>
      </w:pPr>
      <w:r w:rsidRPr="00A15C15">
        <w:rPr>
          <w:b/>
        </w:rPr>
        <w:t xml:space="preserve"> trên địa bàn </w:t>
      </w:r>
      <w:r w:rsidR="00A15C15">
        <w:rPr>
          <w:b/>
          <w:lang w:val="en-US"/>
        </w:rPr>
        <w:t>xã Quài Nưa</w:t>
      </w:r>
    </w:p>
    <w:p w:rsidR="00A15C15" w:rsidRPr="001B4226" w:rsidRDefault="00A15C15" w:rsidP="001B4226">
      <w:pPr>
        <w:jc w:val="center"/>
        <w:rPr>
          <w:b/>
          <w:lang w:val="en-US"/>
        </w:rPr>
      </w:pPr>
      <w:r>
        <w:rPr>
          <w:b/>
          <w:noProof/>
        </w:rPr>
        <mc:AlternateContent>
          <mc:Choice Requires="wps">
            <w:drawing>
              <wp:anchor distT="0" distB="0" distL="114300" distR="114300" simplePos="0" relativeHeight="251661312" behindDoc="0" locked="0" layoutInCell="1" allowOverlap="1" wp14:anchorId="0C56A468" wp14:editId="72EDF096">
                <wp:simplePos x="0" y="0"/>
                <wp:positionH relativeFrom="column">
                  <wp:posOffset>2244090</wp:posOffset>
                </wp:positionH>
                <wp:positionV relativeFrom="paragraph">
                  <wp:posOffset>27305</wp:posOffset>
                </wp:positionV>
                <wp:extent cx="1295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6.7pt,2.15pt" to="278.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0ttAEAALcDAAAOAAAAZHJzL2Uyb0RvYy54bWysU8GOEzEMvSPxD1HudKZVQTDqdA9dwQVB&#10;xcIHZDNOJyKJIyd02r/HSdtZBAghxMUTJ+/ZfrZnc3fyThyBksXQy+WilQKCxsGGQy+/fH774rU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" strokecolor="black [3040]"/>
            </w:pict>
          </mc:Fallback>
        </mc:AlternateContent>
      </w:r>
    </w:p>
    <w:p w:rsidR="005269D9" w:rsidRPr="005269D9" w:rsidRDefault="00A15C15" w:rsidP="00A15C15">
      <w:pPr>
        <w:ind w:firstLine="720"/>
        <w:jc w:val="both"/>
        <w:rPr>
          <w:lang w:val="en-US"/>
        </w:rPr>
      </w:pPr>
      <w:r>
        <w:rPr>
          <w:lang w:val="en-US"/>
        </w:rPr>
        <w:t>Căn Cứ  Kế hoạch số 39/KH-UBND ngày 24/02/202</w:t>
      </w:r>
      <w:r w:rsidR="001B4226">
        <w:rPr>
          <w:lang w:val="en-US"/>
        </w:rPr>
        <w:t>2</w:t>
      </w:r>
      <w:r w:rsidR="005269D9">
        <w:rPr>
          <w:lang w:val="en-US"/>
        </w:rPr>
        <w:t xml:space="preserve"> của UBND huyện Tuần Giáo về </w:t>
      </w:r>
      <w:r w:rsidR="005269D9">
        <w:t>Tuyên truyền xây dựng Chính quyền điện tử, chuyển đổi số đến năm 2025, định hướng đến năm 2030 trên địa bàn huyện Tuần Giáo</w:t>
      </w:r>
      <w:r w:rsidR="005269D9">
        <w:rPr>
          <w:lang w:val="en-US"/>
        </w:rPr>
        <w:t>.</w:t>
      </w:r>
    </w:p>
    <w:p w:rsidR="00A15C15" w:rsidRDefault="005269D9" w:rsidP="00A15C15">
      <w:pPr>
        <w:ind w:firstLine="720"/>
        <w:jc w:val="both"/>
        <w:rPr>
          <w:lang w:val="en-US"/>
        </w:rPr>
      </w:pPr>
      <w:r>
        <w:t xml:space="preserve">UBND </w:t>
      </w:r>
      <w:r>
        <w:rPr>
          <w:lang w:val="en-US"/>
        </w:rPr>
        <w:t>xã Quài Nưa</w:t>
      </w:r>
      <w:r>
        <w:t xml:space="preserve"> xây dựng Kế hoạch tuyên truyền xây dựng Chính quyền điện tử, chuyển đổi số trên địa bàn </w:t>
      </w:r>
      <w:r>
        <w:rPr>
          <w:lang w:val="en-US"/>
        </w:rPr>
        <w:t>xã</w:t>
      </w:r>
      <w:r>
        <w:t>, cụ thể như sau:</w:t>
      </w:r>
    </w:p>
    <w:p w:rsidR="00024D11" w:rsidRPr="001B4226" w:rsidRDefault="001B4226" w:rsidP="00A15C15">
      <w:pPr>
        <w:ind w:firstLine="720"/>
        <w:jc w:val="both"/>
        <w:rPr>
          <w:b/>
          <w:lang w:val="en-US"/>
        </w:rPr>
      </w:pPr>
      <w:r>
        <w:rPr>
          <w:b/>
          <w:lang w:val="en-US"/>
        </w:rPr>
        <w:t>I. MỤC ĐÍCH, YÊU CẦU</w:t>
      </w:r>
    </w:p>
    <w:p w:rsidR="00024D11" w:rsidRPr="00024D11" w:rsidRDefault="00024D11" w:rsidP="00A15C15">
      <w:pPr>
        <w:ind w:firstLine="720"/>
        <w:jc w:val="both"/>
        <w:rPr>
          <w:lang w:val="en-US"/>
        </w:rPr>
      </w:pPr>
      <w:r w:rsidRPr="001B4226">
        <w:rPr>
          <w:b/>
          <w:lang w:val="en-US"/>
        </w:rPr>
        <w:t>1. Mục đích</w:t>
      </w:r>
    </w:p>
    <w:p w:rsidR="00024D11" w:rsidRDefault="005269D9" w:rsidP="00A15C15">
      <w:pPr>
        <w:ind w:firstLine="720"/>
        <w:jc w:val="both"/>
        <w:rPr>
          <w:lang w:val="en-US"/>
        </w:rPr>
      </w:pPr>
      <w:r>
        <w:t xml:space="preserve">Đẩy mạnh ứng dụng công nghệ thông tin trong cải cách hành chính, tăng cường cung cấp dịch vụ công trực tuyến các lĩnh vực nhằm tạo điều kiện thuận lợi cho tổ chức, công dân trong thực hiện các thủ tục hành chính, tạo ra phương thức giao dịch hiện đại, minh bạch giữa cơ quan nhà nước và các tô chức, cá nhân, phục vụ hiệu quả công tác cải cách hành chính của </w:t>
      </w:r>
      <w:r w:rsidR="00024D11">
        <w:rPr>
          <w:lang w:val="en-US"/>
        </w:rPr>
        <w:t>xã</w:t>
      </w:r>
      <w:r>
        <w:t>; đẩy nhanh tốc độ xử lý công việc, giảm chi phí hoạt động hành chính, tăng tỷ lệ hồ sơ trực tuyến mức độ 3,4 ... kịp thời phục vụ nhu cầu của người dân và doanh nghiệp.</w:t>
      </w:r>
    </w:p>
    <w:p w:rsidR="00024D11" w:rsidRPr="00024D11" w:rsidRDefault="005269D9" w:rsidP="00A15C15">
      <w:pPr>
        <w:ind w:firstLine="720"/>
        <w:jc w:val="both"/>
      </w:pPr>
      <w:r>
        <w:t>Tuyên truyền sâu rộng, kịp thời đầy đủ về bản chất, nội dung, tầm quan trọng, ý nghĩa, lợi ích và những giá trị to lớn, thực mà chuyển đổi số mang lại trong công tác quản lý, điều hành, phát triển kinh tế - xã hội và đặc biệt là nâng cao đời sống vật chất, tinh thần của người dân. Đồng thời, nâng cao nhận thức, trách nhiệm và hành động các</w:t>
      </w:r>
      <w:r w:rsidR="00AB43BA" w:rsidRPr="00AB43BA">
        <w:t xml:space="preserve"> ban,</w:t>
      </w:r>
      <w:r>
        <w:t xml:space="preserve"> ngành,</w:t>
      </w:r>
      <w:r w:rsidR="00AB43BA" w:rsidRPr="00AB43BA">
        <w:t xml:space="preserve"> đoàn thể</w:t>
      </w:r>
      <w:r>
        <w:t xml:space="preserve"> các cơ quan, đơn vị, d</w:t>
      </w:r>
      <w:r w:rsidR="00024D11">
        <w:t>oanh nghiệp, đảng viên</w:t>
      </w:r>
      <w:r>
        <w:t xml:space="preserve"> và các tầng lớp nhân dân trên địa bàn </w:t>
      </w:r>
      <w:r w:rsidR="00024D11" w:rsidRPr="00024D11">
        <w:t>xã</w:t>
      </w:r>
      <w:r>
        <w:t xml:space="preserve">, tạo sự đồng thuận cao trong xã hội, qua đó tích cực tham gia thực hiện thành công xây dựng Chính quyền điện tử, Chuyển đổi số trên địa bàn </w:t>
      </w:r>
      <w:r w:rsidR="00AB43BA" w:rsidRPr="00AB43BA">
        <w:t>huyện</w:t>
      </w:r>
      <w:r>
        <w:t xml:space="preserve"> nói chung và </w:t>
      </w:r>
      <w:r w:rsidR="00024D11">
        <w:t>xã Qu</w:t>
      </w:r>
      <w:r w:rsidR="00024D11" w:rsidRPr="00024D11">
        <w:t xml:space="preserve">ài Nưa </w:t>
      </w:r>
      <w:r>
        <w:t xml:space="preserve">nói riêng đến năm 2025, định hướng đến năm 2030. </w:t>
      </w:r>
    </w:p>
    <w:p w:rsidR="009C00DC" w:rsidRPr="001B4226" w:rsidRDefault="005269D9" w:rsidP="00A15C15">
      <w:pPr>
        <w:ind w:firstLine="720"/>
        <w:jc w:val="both"/>
      </w:pPr>
      <w:r>
        <w:t xml:space="preserve">Đẩy mạnh cải cách hành chính, chuẩn hóa mô hình một cửa, áp dụng hệ thống quản lý chất lượng theo tiêu chuẩn TCVN ISO 9001:2015 nhằm từng bước hợp lý hóa, cải tiến và minh bạch các quy trình công việc, thủ tục hành chính trong cơ quan nhà nước tạo tiền đề cho ứng dụng CNTT phát triển Chính quyền điện tử. </w:t>
      </w:r>
    </w:p>
    <w:p w:rsidR="009C00DC" w:rsidRPr="001B4226" w:rsidRDefault="005269D9" w:rsidP="00A15C15">
      <w:pPr>
        <w:ind w:firstLine="720"/>
        <w:jc w:val="both"/>
      </w:pPr>
      <w:r>
        <w:t>Phát huy vai trò của các phương tiện thông tin đại</w:t>
      </w:r>
      <w:r w:rsidR="00AB43BA">
        <w:t xml:space="preserve"> chúng, hệ thống thông tin </w:t>
      </w:r>
      <w:r w:rsidR="00AB43BA" w:rsidRPr="00AB43BA">
        <w:t>xã</w:t>
      </w:r>
      <w:r>
        <w:t xml:space="preserve"> và ưu thế của công nghệ số bảo đảm thông tin, tuyên truyền kịp thời, phù hợp với từng nhóm đối tượng; phổ biến, nhân rộng những mô hình hay, cách làm sáng tạo, gương điển hình, tạo không khí tin tưởng, phấn khởi trong việc tham gia xây dựng Chính quyền điện tử, chuyển đổi số trên địa bàn </w:t>
      </w:r>
      <w:r w:rsidR="00B2494F" w:rsidRPr="00B2494F">
        <w:t>xã</w:t>
      </w:r>
      <w:r>
        <w:t xml:space="preserve">. </w:t>
      </w:r>
    </w:p>
    <w:p w:rsidR="009C00DC" w:rsidRPr="001B4226" w:rsidRDefault="005269D9" w:rsidP="00A15C15">
      <w:pPr>
        <w:ind w:firstLine="720"/>
        <w:jc w:val="both"/>
        <w:rPr>
          <w:b/>
        </w:rPr>
      </w:pPr>
      <w:r w:rsidRPr="009C00DC">
        <w:rPr>
          <w:b/>
        </w:rPr>
        <w:t xml:space="preserve">2. Yêu cầu </w:t>
      </w:r>
    </w:p>
    <w:p w:rsidR="005269D9" w:rsidRPr="00B2494F" w:rsidRDefault="005269D9" w:rsidP="00A15C15">
      <w:pPr>
        <w:ind w:firstLine="720"/>
        <w:jc w:val="both"/>
      </w:pPr>
      <w:r>
        <w:lastRenderedPageBreak/>
        <w:t>Các biện pháp tuyên truyền được phối hợp linh hoạt, kịp thời, chất lượng, thiết thực, tận dụng ưu thế của mạng xã hội (Zalo, Facebook...), dịch vụ tin nhắn (SMS), phương tiện truyền thông đại chúng để các nội dung tuyên truyền có sức lan tỏa rộng rãi trong cộng đồng, góp phần thay đổi nhận thức, hành động của cơ quan, đơn vị, doanh nghiệp và người dân, tích cực tham gia xây dựng chính quyền số, kinh tế số và xã hội số tại địa phương</w:t>
      </w:r>
      <w:r w:rsidR="00B2494F" w:rsidRPr="00B2494F">
        <w:t>.</w:t>
      </w:r>
    </w:p>
    <w:p w:rsidR="009C00DC" w:rsidRPr="001B4226" w:rsidRDefault="009C00DC" w:rsidP="00A15C15">
      <w:pPr>
        <w:ind w:firstLine="720"/>
        <w:jc w:val="both"/>
        <w:rPr>
          <w:b/>
        </w:rPr>
      </w:pPr>
      <w:r w:rsidRPr="009C00DC">
        <w:rPr>
          <w:b/>
        </w:rPr>
        <w:t xml:space="preserve">II. NỘI DUNG, PHƯƠNG THỨC TUYÊN TRUYỀN </w:t>
      </w:r>
    </w:p>
    <w:p w:rsidR="009C00DC" w:rsidRPr="001B4226" w:rsidRDefault="009C00DC" w:rsidP="00A15C15">
      <w:pPr>
        <w:ind w:firstLine="720"/>
        <w:jc w:val="both"/>
        <w:rPr>
          <w:b/>
        </w:rPr>
      </w:pPr>
      <w:r w:rsidRPr="009C00DC">
        <w:rPr>
          <w:b/>
        </w:rPr>
        <w:t>1. Tuyên truyền, phổ biến, nâng cao nhận thức, trách nhiệm tham gia xây dựng chính quyền điện tử và chuyển đổi số; phát triển chính quyền số, kinh tế số và xã hội số qua các phương tiện thông tin</w:t>
      </w:r>
      <w:r>
        <w:rPr>
          <w:b/>
        </w:rPr>
        <w:t xml:space="preserve"> đại chúng, truyền thông xã hội</w:t>
      </w:r>
      <w:r w:rsidRPr="001B4226">
        <w:rPr>
          <w:b/>
        </w:rPr>
        <w:t>.</w:t>
      </w:r>
    </w:p>
    <w:p w:rsidR="009C00DC" w:rsidRDefault="009C00DC" w:rsidP="00A15C15">
      <w:pPr>
        <w:ind w:firstLine="720"/>
        <w:jc w:val="both"/>
        <w:rPr>
          <w:lang w:val="en-US"/>
        </w:rPr>
      </w:pPr>
      <w:r>
        <w:t>Thiết lập và phát triển các trang (tài khoản/kênh) trên các nền tảng mạng xã hội để tuyên truyền, phổ biến, nâng cao nhận thức và chuyển tải các mục tiêu, nội dung, nhiệm vụ, giải pháp chủ yếu của tỉnh, của huyện và các cấp, các ngành, cơ quan, đơn vị trong công tác lãnh đạo, chỉ đạo, triển khai, tổ chức thực hiện xây dựng chính quyền điện tử, chuyển đổi số đến năm 2025, định hướng đến năm 2030.</w:t>
      </w:r>
    </w:p>
    <w:p w:rsidR="009C00DC" w:rsidRPr="001B4226" w:rsidRDefault="009C00DC" w:rsidP="00A15C15">
      <w:pPr>
        <w:ind w:firstLine="720"/>
        <w:jc w:val="both"/>
      </w:pPr>
      <w:r>
        <w:t xml:space="preserve"> In băng rôn, khẩu hiệu, tờ rời, tờ gấp, pano, áp phích… phục vụ công tác thông tin, tuyên truyền trên địa bàn toàn </w:t>
      </w:r>
      <w:r w:rsidRPr="001B4226">
        <w:t>xã</w:t>
      </w:r>
      <w:r>
        <w:t xml:space="preserve">. Sản xuất các nội dung tin bài, ảnh, video, clip...để đăng, phát trên các trang mạng xã hội (Zalo, Facebook...), dịch vụ tin nhắn (SMS), các kênh, nền tảng khác nhau và trên phương tiện truyền thông đại chúng. </w:t>
      </w:r>
    </w:p>
    <w:p w:rsidR="009C00DC" w:rsidRPr="001B4226" w:rsidRDefault="009C00DC" w:rsidP="00A15C15">
      <w:pPr>
        <w:ind w:firstLine="720"/>
        <w:jc w:val="both"/>
      </w:pPr>
      <w:r>
        <w:t xml:space="preserve">Xây dựng các chuyên mục, chuyên trang đưa tin và bài viết trên hệ thống Đài Truyền thanh cấp xã, trang </w:t>
      </w:r>
      <w:r w:rsidRPr="001B4226">
        <w:t xml:space="preserve"> thông </w:t>
      </w:r>
      <w:r>
        <w:t>tin điện tử</w:t>
      </w:r>
      <w:r w:rsidRPr="001B4226">
        <w:t xml:space="preserve"> xã</w:t>
      </w:r>
      <w:r>
        <w:t xml:space="preserve">, diễn đàn trực tuyến. Xây dựng, thiết lập và duy trì thường xuyên các chuyên mục, chuyên trang trên các phương tiện thông tin đại chúng. </w:t>
      </w:r>
    </w:p>
    <w:p w:rsidR="009C00DC" w:rsidRPr="001B4226" w:rsidRDefault="009C00DC" w:rsidP="00A15C15">
      <w:pPr>
        <w:ind w:firstLine="720"/>
        <w:jc w:val="both"/>
      </w:pPr>
      <w:r>
        <w:t xml:space="preserve">Triển khai xây dựng, nâng cấp hệ thống đài truyền thanh xã ứng dụng công nghệ thông tin - viễn thông; bảng tin phục vụ công tác thông tin, tuyên truyền xây dựng chính quyền điện tử, chuyển đổi số đến năm 2025, định hướng đến năm 2030 tại </w:t>
      </w:r>
      <w:r w:rsidRPr="001B4226">
        <w:t>xã</w:t>
      </w:r>
      <w:r>
        <w:t xml:space="preserve">. </w:t>
      </w:r>
    </w:p>
    <w:p w:rsidR="009C00DC" w:rsidRPr="001B4226" w:rsidRDefault="009C00DC" w:rsidP="009C00DC">
      <w:pPr>
        <w:ind w:firstLine="720"/>
        <w:jc w:val="both"/>
        <w:rPr>
          <w:b/>
        </w:rPr>
      </w:pPr>
      <w:r w:rsidRPr="009C00DC">
        <w:rPr>
          <w:b/>
        </w:rPr>
        <w:t xml:space="preserve">2. Tuyên truyền, phổ biến, nâng cao nhận thức và các kỹ năng cơ bản bảo đảm an toàn, an ninh thông tin qua các hệ thống thông tin cơ sở </w:t>
      </w:r>
    </w:p>
    <w:p w:rsidR="009C00DC" w:rsidRPr="001B4226" w:rsidRDefault="009C00DC" w:rsidP="009C00DC">
      <w:pPr>
        <w:ind w:firstLine="720"/>
        <w:jc w:val="both"/>
      </w:pPr>
      <w:r>
        <w:t xml:space="preserve">Thực hiện tuyên truyền theo từng điểm cung cấp dịch vụ công nghệ thông tin, dịch vụ mạng hoặc các thiết bị công nghệ thông tin; áp dụng với các khu vực có đông người sử dụng mạng không dây và truy cập Internet công cộng. </w:t>
      </w:r>
    </w:p>
    <w:p w:rsidR="009C00DC" w:rsidRPr="009C00DC" w:rsidRDefault="009C00DC" w:rsidP="009C00DC">
      <w:pPr>
        <w:ind w:firstLine="720"/>
        <w:jc w:val="both"/>
      </w:pPr>
      <w:r>
        <w:t>Tuyên truyền trên hệ hệ thống đài truyền thanh cấp xã. Tuyên truyền trên trang thông tin điện tử, mạng nộ</w:t>
      </w:r>
      <w:r w:rsidRPr="009C00DC">
        <w:t xml:space="preserve">i </w:t>
      </w:r>
      <w:r>
        <w:t>bộ của cơ quan</w:t>
      </w:r>
      <w:r w:rsidRPr="009C00DC">
        <w:t>.</w:t>
      </w:r>
    </w:p>
    <w:p w:rsidR="009C00DC" w:rsidRPr="001B4226" w:rsidRDefault="009C00DC" w:rsidP="009C00DC">
      <w:pPr>
        <w:ind w:firstLine="720"/>
        <w:jc w:val="both"/>
      </w:pPr>
      <w:r>
        <w:t>Tập trung thông tin, tuyên truyền nâng ca</w:t>
      </w:r>
      <w:r w:rsidR="00B2494F">
        <w:t>o nhận thức và hành động đến</w:t>
      </w:r>
      <w:r>
        <w:t xml:space="preserve"> các </w:t>
      </w:r>
      <w:r w:rsidR="00B2494F" w:rsidRPr="00B2494F">
        <w:t xml:space="preserve">ban, ngành, đoàn thể, </w:t>
      </w:r>
      <w:r>
        <w:t xml:space="preserve">cơ quan, doanh nghiệp và người dân về tầm quan trọng, lợi ích và những giá trị to lớn, thiết thực mà chuyển đổi số mang lại; các mục tiêu, nội dung, nhiệm vụ và giải pháp chủ yếu để xây dựng Chính quyền điện tử, Chuyển đổi số; các Nghị quyết, Chiến lược, Quyết định, Chương trình hành động, Kế hoạch của Trung ương, của tỉnh, và của huyện về xây dựng Chính quyền điện tử và Chuyển đổi số. </w:t>
      </w:r>
    </w:p>
    <w:p w:rsidR="009C00DC" w:rsidRPr="001B4226" w:rsidRDefault="009C00DC" w:rsidP="009C00DC">
      <w:pPr>
        <w:ind w:firstLine="720"/>
        <w:jc w:val="both"/>
      </w:pPr>
      <w:r>
        <w:lastRenderedPageBreak/>
        <w:t xml:space="preserve">Tăng cường thông tin, tuyên truyền, giới thiệu thường xuyên, sâu rộng những mô hình chuyển đổi số thí điểm trên địa bàn </w:t>
      </w:r>
      <w:r w:rsidRPr="001B4226">
        <w:t>xã</w:t>
      </w:r>
      <w:r>
        <w:t>; các bước tổ chức triển khai thực hiện chuyển đổi số và hiệu quả bước đầu trong xây dựng phát triển Chính quyền điện tử và Chuyển đổi số ở những mô hình điểm ở xã.</w:t>
      </w:r>
    </w:p>
    <w:p w:rsidR="00132882" w:rsidRPr="001B4226" w:rsidRDefault="00132882" w:rsidP="009C00DC">
      <w:pPr>
        <w:ind w:firstLine="720"/>
        <w:jc w:val="both"/>
        <w:rPr>
          <w:b/>
        </w:rPr>
      </w:pPr>
      <w:r w:rsidRPr="00132882">
        <w:rPr>
          <w:b/>
        </w:rPr>
        <w:t>IV. KINH PHÍ</w:t>
      </w:r>
    </w:p>
    <w:p w:rsidR="00132882" w:rsidRPr="001B4226" w:rsidRDefault="00132882" w:rsidP="009C00DC">
      <w:pPr>
        <w:ind w:firstLine="720"/>
        <w:jc w:val="both"/>
      </w:pPr>
      <w:r w:rsidRPr="001B4226">
        <w:t>C</w:t>
      </w:r>
      <w:r>
        <w:t>ăn cứ nhiệm vụ được giao, xây dựng dự toán kinh phí gửi Phòng Văn hóa và Thông tin tổng hợp, đề nghị Phòng Tài chính - Kế hoạch thẩm định trình UBND huyện phê duyệt để thực hiện Kế hoạch.</w:t>
      </w:r>
    </w:p>
    <w:p w:rsidR="00132882" w:rsidRPr="001B4226" w:rsidRDefault="00132882" w:rsidP="009C00DC">
      <w:pPr>
        <w:ind w:firstLine="720"/>
        <w:jc w:val="both"/>
        <w:rPr>
          <w:b/>
        </w:rPr>
      </w:pPr>
      <w:r w:rsidRPr="00132882">
        <w:rPr>
          <w:b/>
        </w:rPr>
        <w:t>V. TỔ CHỨC THỰC HIỆN</w:t>
      </w:r>
    </w:p>
    <w:p w:rsidR="00132882" w:rsidRPr="001B4226" w:rsidRDefault="00132882" w:rsidP="009C00DC">
      <w:pPr>
        <w:ind w:firstLine="720"/>
        <w:jc w:val="both"/>
        <w:rPr>
          <w:b/>
        </w:rPr>
      </w:pPr>
      <w:r w:rsidRPr="001B4226">
        <w:rPr>
          <w:b/>
        </w:rPr>
        <w:t>1. Công chức Văn hóa - xã hội</w:t>
      </w:r>
    </w:p>
    <w:p w:rsidR="00A272AE" w:rsidRPr="001B4226" w:rsidRDefault="00A272AE" w:rsidP="009C00DC">
      <w:pPr>
        <w:ind w:firstLine="720"/>
        <w:jc w:val="both"/>
      </w:pPr>
      <w:r w:rsidRPr="001B4226">
        <w:t>T</w:t>
      </w:r>
      <w:r w:rsidR="00132882">
        <w:t>uyên truyền xây dựng các chuyên trang, chuyên mục, tăng cường thời lượng và bố trí khung giờ phát sóng phù hợp để tuyên truyền, phổ biến chủ trương, đường lối của Đảng, chính sách, pháp luật của Nhà nước về xây dựng Chính quyền điệ</w:t>
      </w:r>
      <w:r>
        <w:t>n tử, Chuyển đổi số</w:t>
      </w:r>
      <w:r w:rsidRPr="001B4226">
        <w:t>.</w:t>
      </w:r>
    </w:p>
    <w:p w:rsidR="00A272AE" w:rsidRPr="001B4226" w:rsidRDefault="00A272AE" w:rsidP="009C00DC">
      <w:pPr>
        <w:ind w:firstLine="720"/>
        <w:jc w:val="both"/>
      </w:pPr>
      <w:r w:rsidRPr="001B4226">
        <w:t>T</w:t>
      </w:r>
      <w:r w:rsidR="00132882">
        <w:t xml:space="preserve">uyên truyền, phổ biến, nâng cao nhận thức và các kỹ năng cơ bản bảo đảm an toàn, an ninh thông tin cho các cơ quan, đơn vị và người dân thông qua cung cấp dịch vụ công nghệ thông tin, dịch vụ mạng </w:t>
      </w:r>
    </w:p>
    <w:p w:rsidR="00132882" w:rsidRPr="00B2494F" w:rsidRDefault="00A272AE" w:rsidP="009C00DC">
      <w:pPr>
        <w:ind w:firstLine="720"/>
        <w:jc w:val="both"/>
      </w:pPr>
      <w:r w:rsidRPr="00B2494F">
        <w:t>Đ</w:t>
      </w:r>
      <w:r w:rsidR="00132882">
        <w:t xml:space="preserve">ịnh kỳ, tổng hợp, báo cáo kết quả thực hiện </w:t>
      </w:r>
      <w:r>
        <w:t xml:space="preserve">trước </w:t>
      </w:r>
      <w:r w:rsidRPr="00B2494F">
        <w:t xml:space="preserve">ngày </w:t>
      </w:r>
      <w:r w:rsidRPr="00A272AE">
        <w:rPr>
          <w:b/>
        </w:rPr>
        <w:t>15/11</w:t>
      </w:r>
      <w:r w:rsidRPr="00B2494F">
        <w:rPr>
          <w:b/>
        </w:rPr>
        <w:t>/2023</w:t>
      </w:r>
      <w:r w:rsidRPr="00B2494F">
        <w:t xml:space="preserve"> </w:t>
      </w:r>
      <w:r w:rsidR="00B2494F" w:rsidRPr="00B2494F">
        <w:t xml:space="preserve">gửi </w:t>
      </w:r>
      <w:r>
        <w:t xml:space="preserve">về </w:t>
      </w:r>
      <w:r w:rsidRPr="00B2494F">
        <w:t xml:space="preserve">UBND huyện </w:t>
      </w:r>
      <w:r w:rsidRPr="00B2494F">
        <w:rPr>
          <w:i/>
        </w:rPr>
        <w:t xml:space="preserve">( qua </w:t>
      </w:r>
      <w:r w:rsidRPr="00A272AE">
        <w:rPr>
          <w:i/>
        </w:rPr>
        <w:t xml:space="preserve">phòng Văn </w:t>
      </w:r>
      <w:bookmarkStart w:id="0" w:name="_GoBack"/>
      <w:bookmarkEnd w:id="0"/>
      <w:r w:rsidRPr="00A272AE">
        <w:rPr>
          <w:i/>
        </w:rPr>
        <w:t>hóa - thông tin</w:t>
      </w:r>
      <w:r w:rsidRPr="00B2494F">
        <w:rPr>
          <w:i/>
        </w:rPr>
        <w:t>)</w:t>
      </w:r>
      <w:r w:rsidR="00132882" w:rsidRPr="00A272AE">
        <w:rPr>
          <w:i/>
        </w:rPr>
        <w:t xml:space="preserve"> </w:t>
      </w:r>
      <w:r w:rsidR="00132882" w:rsidRPr="00A272AE">
        <w:t>theo quy định.</w:t>
      </w:r>
    </w:p>
    <w:p w:rsidR="00A272AE" w:rsidRPr="00A272AE" w:rsidRDefault="00A272AE" w:rsidP="009C00DC">
      <w:pPr>
        <w:ind w:firstLine="720"/>
        <w:jc w:val="both"/>
        <w:rPr>
          <w:b/>
          <w:lang w:val="en-US"/>
        </w:rPr>
      </w:pPr>
      <w:r w:rsidRPr="00A272AE">
        <w:rPr>
          <w:b/>
          <w:lang w:val="en-US"/>
        </w:rPr>
        <w:t>2. Công chức tài chính kế toán</w:t>
      </w:r>
    </w:p>
    <w:p w:rsidR="00A272AE" w:rsidRDefault="00A272AE" w:rsidP="009C00DC">
      <w:pPr>
        <w:ind w:firstLine="720"/>
        <w:jc w:val="both"/>
        <w:rPr>
          <w:lang w:val="en-US"/>
        </w:rPr>
      </w:pPr>
      <w:r>
        <w:t xml:space="preserve">Căn cứ khả năng cân đối ngân sách tham mưu cho UBND </w:t>
      </w:r>
      <w:r>
        <w:rPr>
          <w:lang w:val="en-US"/>
        </w:rPr>
        <w:t>xã</w:t>
      </w:r>
      <w:r>
        <w:t xml:space="preserve"> bố trí nguồn kinh phí thường xuyên để thực hiện hoàn thành các nhiệm vụ của Kế hoạch theo quy định hiện hành.</w:t>
      </w:r>
    </w:p>
    <w:p w:rsidR="00A272AE" w:rsidRDefault="00A272AE" w:rsidP="009C00DC">
      <w:pPr>
        <w:ind w:firstLine="720"/>
        <w:jc w:val="both"/>
        <w:rPr>
          <w:b/>
          <w:lang w:val="en-US"/>
        </w:rPr>
      </w:pPr>
      <w:r w:rsidRPr="00A272AE">
        <w:rPr>
          <w:b/>
          <w:lang w:val="en-US"/>
        </w:rPr>
        <w:t xml:space="preserve">3. </w:t>
      </w:r>
      <w:r w:rsidR="001B4226">
        <w:rPr>
          <w:b/>
          <w:lang w:val="en-US"/>
        </w:rPr>
        <w:t xml:space="preserve">Cán bộ, công chức các </w:t>
      </w:r>
      <w:r w:rsidRPr="00A272AE">
        <w:rPr>
          <w:b/>
          <w:lang w:val="en-US"/>
        </w:rPr>
        <w:t>ban</w:t>
      </w:r>
      <w:r>
        <w:rPr>
          <w:b/>
          <w:lang w:val="en-US"/>
        </w:rPr>
        <w:t>,</w:t>
      </w:r>
      <w:r w:rsidRPr="00A272AE">
        <w:rPr>
          <w:b/>
          <w:lang w:val="en-US"/>
        </w:rPr>
        <w:t xml:space="preserve"> ngành, đoàn thể</w:t>
      </w:r>
      <w:r>
        <w:rPr>
          <w:b/>
          <w:lang w:val="en-US"/>
        </w:rPr>
        <w:t xml:space="preserve"> </w:t>
      </w:r>
      <w:r w:rsidRPr="00A272AE">
        <w:rPr>
          <w:b/>
          <w:lang w:val="en-US"/>
        </w:rPr>
        <w:t>xã</w:t>
      </w:r>
    </w:p>
    <w:p w:rsidR="00A272AE" w:rsidRDefault="00A272AE" w:rsidP="009C00DC">
      <w:pPr>
        <w:ind w:firstLine="720"/>
        <w:jc w:val="both"/>
        <w:rPr>
          <w:lang w:val="en-US"/>
        </w:rPr>
      </w:pPr>
      <w:r>
        <w:rPr>
          <w:lang w:val="en-US"/>
        </w:rPr>
        <w:t>T</w:t>
      </w:r>
      <w:r>
        <w:t xml:space="preserve">ổ chức triển khai thực hiện tới cán bộ, công chức, </w:t>
      </w:r>
      <w:r w:rsidR="001B4226">
        <w:rPr>
          <w:lang w:val="en-US"/>
        </w:rPr>
        <w:t>ban, ngành đoàn thể</w:t>
      </w:r>
      <w:r>
        <w:t xml:space="preserve"> và người dân trên địa bàn nhằm nâng cao nhận thức, trách nhiệm và hành động trong xây dựng Chính quyền điện tử, Chuyển đổi</w:t>
      </w:r>
      <w:r>
        <w:rPr>
          <w:lang w:val="en-US"/>
        </w:rPr>
        <w:t xml:space="preserve"> </w:t>
      </w:r>
      <w:r>
        <w:t>số</w:t>
      </w:r>
      <w:r>
        <w:rPr>
          <w:lang w:val="en-US"/>
        </w:rPr>
        <w:t>.</w:t>
      </w:r>
    </w:p>
    <w:p w:rsidR="00245002" w:rsidRDefault="00245002" w:rsidP="00245002">
      <w:pPr>
        <w:ind w:firstLine="567"/>
        <w:jc w:val="both"/>
        <w:rPr>
          <w:lang w:val="en-US"/>
        </w:rPr>
      </w:pPr>
      <w:r w:rsidRPr="00245002">
        <w:rPr>
          <w:lang w:val="en-US"/>
        </w:rPr>
        <w:t xml:space="preserve">Trên đây là Kế hoạch </w:t>
      </w:r>
      <w:r w:rsidRPr="00245002">
        <w:t>Tuyên truyền xây dựng Chính quyền điện tử, chuyển đổi số năm 202</w:t>
      </w:r>
      <w:r w:rsidRPr="00245002">
        <w:rPr>
          <w:lang w:val="en-US"/>
        </w:rPr>
        <w:t>3</w:t>
      </w:r>
      <w:r w:rsidRPr="00245002">
        <w:t xml:space="preserve"> </w:t>
      </w:r>
      <w:r w:rsidRPr="00245002">
        <w:rPr>
          <w:lang w:val="en-US"/>
        </w:rPr>
        <w:t>của Ủy ban nhân dân xã Quài Nưa./.</w:t>
      </w:r>
    </w:p>
    <w:p w:rsidR="00A272AE" w:rsidRDefault="00A272AE" w:rsidP="009C00DC">
      <w:pPr>
        <w:ind w:firstLine="720"/>
        <w:jc w:val="both"/>
        <w:rPr>
          <w:b/>
          <w:lang w:val="en-US"/>
        </w:rPr>
      </w:pPr>
    </w:p>
    <w:tbl>
      <w:tblPr>
        <w:tblW w:w="9214" w:type="dxa"/>
        <w:tblInd w:w="108" w:type="dxa"/>
        <w:tblLayout w:type="fixed"/>
        <w:tblLook w:val="04A0" w:firstRow="1" w:lastRow="0" w:firstColumn="1" w:lastColumn="0" w:noHBand="0" w:noVBand="1"/>
      </w:tblPr>
      <w:tblGrid>
        <w:gridCol w:w="3544"/>
        <w:gridCol w:w="5670"/>
      </w:tblGrid>
      <w:tr w:rsidR="00245002" w:rsidRPr="00245002" w:rsidTr="003D44C6">
        <w:trPr>
          <w:trHeight w:val="890"/>
        </w:trPr>
        <w:tc>
          <w:tcPr>
            <w:tcW w:w="3544" w:type="dxa"/>
            <w:shd w:val="clear" w:color="auto" w:fill="FFFFFF"/>
            <w:hideMark/>
          </w:tcPr>
          <w:p w:rsidR="00245002" w:rsidRPr="00245002" w:rsidRDefault="00245002" w:rsidP="00245002">
            <w:pPr>
              <w:autoSpaceDE w:val="0"/>
              <w:autoSpaceDN w:val="0"/>
              <w:adjustRightInd w:val="0"/>
              <w:ind w:firstLine="34"/>
              <w:jc w:val="both"/>
              <w:rPr>
                <w:b/>
                <w:bCs/>
                <w:i/>
                <w:iCs/>
                <w:sz w:val="24"/>
              </w:rPr>
            </w:pPr>
            <w:r w:rsidRPr="00245002">
              <w:rPr>
                <w:b/>
                <w:bCs/>
                <w:i/>
                <w:iCs/>
                <w:sz w:val="24"/>
              </w:rPr>
              <w:t>Nơi nhận:</w:t>
            </w:r>
          </w:p>
          <w:p w:rsidR="00245002" w:rsidRPr="00245002" w:rsidRDefault="00245002" w:rsidP="00245002">
            <w:pPr>
              <w:autoSpaceDE w:val="0"/>
              <w:autoSpaceDN w:val="0"/>
              <w:adjustRightInd w:val="0"/>
              <w:ind w:firstLine="34"/>
              <w:jc w:val="both"/>
              <w:rPr>
                <w:b/>
                <w:bCs/>
                <w:iCs/>
                <w:sz w:val="22"/>
              </w:rPr>
            </w:pPr>
            <w:r w:rsidRPr="00245002">
              <w:rPr>
                <w:b/>
                <w:bCs/>
                <w:iCs/>
                <w:sz w:val="22"/>
              </w:rPr>
              <w:t xml:space="preserve">- </w:t>
            </w:r>
            <w:r w:rsidRPr="00245002">
              <w:rPr>
                <w:bCs/>
                <w:iCs/>
                <w:sz w:val="22"/>
              </w:rPr>
              <w:t>UBND huyện;</w:t>
            </w:r>
          </w:p>
          <w:p w:rsidR="00245002" w:rsidRPr="00245002" w:rsidRDefault="00245002" w:rsidP="00245002">
            <w:pPr>
              <w:autoSpaceDE w:val="0"/>
              <w:autoSpaceDN w:val="0"/>
              <w:adjustRightInd w:val="0"/>
              <w:ind w:firstLine="34"/>
              <w:jc w:val="both"/>
              <w:rPr>
                <w:sz w:val="22"/>
              </w:rPr>
            </w:pPr>
            <w:r w:rsidRPr="00245002">
              <w:rPr>
                <w:sz w:val="22"/>
              </w:rPr>
              <w:t>- TT Đảng ủy, HĐND xã;</w:t>
            </w:r>
          </w:p>
          <w:p w:rsidR="00245002" w:rsidRPr="00245002" w:rsidRDefault="00245002" w:rsidP="00245002">
            <w:pPr>
              <w:autoSpaceDE w:val="0"/>
              <w:autoSpaceDN w:val="0"/>
              <w:adjustRightInd w:val="0"/>
              <w:ind w:firstLine="34"/>
              <w:jc w:val="both"/>
              <w:rPr>
                <w:sz w:val="22"/>
                <w:lang w:val="en"/>
              </w:rPr>
            </w:pPr>
            <w:r w:rsidRPr="00245002">
              <w:rPr>
                <w:sz w:val="22"/>
                <w:lang w:val="en"/>
              </w:rPr>
              <w:t>- UBND xã;</w:t>
            </w:r>
          </w:p>
          <w:p w:rsidR="00245002" w:rsidRPr="00245002" w:rsidRDefault="00245002" w:rsidP="00245002">
            <w:pPr>
              <w:autoSpaceDE w:val="0"/>
              <w:autoSpaceDN w:val="0"/>
              <w:adjustRightInd w:val="0"/>
              <w:ind w:firstLine="34"/>
              <w:jc w:val="both"/>
              <w:rPr>
                <w:rFonts w:ascii="Calibri" w:hAnsi="Calibri" w:cs="Calibri"/>
                <w:sz w:val="22"/>
                <w:lang w:val="en"/>
              </w:rPr>
            </w:pPr>
            <w:r w:rsidRPr="00245002">
              <w:rPr>
                <w:sz w:val="22"/>
                <w:lang w:val="en"/>
              </w:rPr>
              <w:t>- L</w:t>
            </w:r>
            <w:r w:rsidRPr="00245002">
              <w:rPr>
                <w:sz w:val="22"/>
              </w:rPr>
              <w:t>ưu: Vp.</w:t>
            </w:r>
          </w:p>
        </w:tc>
        <w:tc>
          <w:tcPr>
            <w:tcW w:w="5670" w:type="dxa"/>
            <w:shd w:val="clear" w:color="auto" w:fill="FFFFFF"/>
            <w:hideMark/>
          </w:tcPr>
          <w:p w:rsidR="00245002" w:rsidRPr="00245002" w:rsidRDefault="00245002" w:rsidP="00245002">
            <w:pPr>
              <w:autoSpaceDE w:val="0"/>
              <w:autoSpaceDN w:val="0"/>
              <w:adjustRightInd w:val="0"/>
              <w:ind w:firstLine="545"/>
              <w:jc w:val="center"/>
              <w:rPr>
                <w:b/>
                <w:bCs/>
                <w:sz w:val="26"/>
                <w:szCs w:val="26"/>
                <w:lang w:val="en"/>
              </w:rPr>
            </w:pPr>
            <w:r w:rsidRPr="00245002">
              <w:rPr>
                <w:b/>
                <w:bCs/>
                <w:sz w:val="26"/>
                <w:szCs w:val="26"/>
                <w:lang w:val="en"/>
              </w:rPr>
              <w:t>TM. ỦY BAN NHÂN DÂN</w:t>
            </w:r>
          </w:p>
          <w:p w:rsidR="00245002" w:rsidRPr="00245002" w:rsidRDefault="00245002" w:rsidP="00245002">
            <w:pPr>
              <w:autoSpaceDE w:val="0"/>
              <w:autoSpaceDN w:val="0"/>
              <w:adjustRightInd w:val="0"/>
              <w:ind w:firstLine="545"/>
              <w:jc w:val="center"/>
              <w:rPr>
                <w:sz w:val="26"/>
                <w:szCs w:val="26"/>
                <w:lang w:val="en"/>
              </w:rPr>
            </w:pPr>
            <w:r w:rsidRPr="00245002">
              <w:rPr>
                <w:b/>
                <w:bCs/>
                <w:sz w:val="26"/>
                <w:szCs w:val="26"/>
                <w:lang w:val="en"/>
              </w:rPr>
              <w:t>CHỦ TỊCH</w:t>
            </w:r>
          </w:p>
          <w:p w:rsidR="00245002" w:rsidRPr="00245002" w:rsidRDefault="00245002" w:rsidP="00245002">
            <w:pPr>
              <w:jc w:val="center"/>
              <w:rPr>
                <w:sz w:val="26"/>
                <w:szCs w:val="26"/>
                <w:lang w:val="en"/>
              </w:rPr>
            </w:pPr>
          </w:p>
          <w:p w:rsidR="00245002" w:rsidRPr="00245002" w:rsidRDefault="00245002" w:rsidP="00245002">
            <w:pPr>
              <w:jc w:val="center"/>
              <w:rPr>
                <w:sz w:val="26"/>
                <w:szCs w:val="26"/>
                <w:lang w:val="en"/>
              </w:rPr>
            </w:pPr>
          </w:p>
          <w:p w:rsidR="00245002" w:rsidRPr="00245002" w:rsidRDefault="00245002" w:rsidP="00245002">
            <w:pPr>
              <w:jc w:val="center"/>
              <w:rPr>
                <w:sz w:val="26"/>
                <w:szCs w:val="26"/>
                <w:lang w:val="en"/>
              </w:rPr>
            </w:pPr>
          </w:p>
          <w:p w:rsidR="00245002" w:rsidRPr="00245002" w:rsidRDefault="00245002" w:rsidP="00245002">
            <w:pPr>
              <w:rPr>
                <w:sz w:val="26"/>
                <w:szCs w:val="26"/>
                <w:lang w:val="en"/>
              </w:rPr>
            </w:pPr>
          </w:p>
          <w:p w:rsidR="00245002" w:rsidRPr="00245002" w:rsidRDefault="00245002" w:rsidP="00245002">
            <w:pPr>
              <w:jc w:val="center"/>
              <w:rPr>
                <w:sz w:val="26"/>
                <w:szCs w:val="26"/>
                <w:lang w:val="en"/>
              </w:rPr>
            </w:pPr>
          </w:p>
          <w:p w:rsidR="00245002" w:rsidRPr="00245002" w:rsidRDefault="00245002" w:rsidP="00245002">
            <w:pPr>
              <w:jc w:val="center"/>
              <w:rPr>
                <w:rFonts w:ascii="Calibri" w:hAnsi="Calibri" w:cs="Calibri"/>
                <w:b/>
                <w:sz w:val="22"/>
                <w:lang w:val="en"/>
              </w:rPr>
            </w:pPr>
            <w:r w:rsidRPr="00245002">
              <w:rPr>
                <w:b/>
                <w:szCs w:val="26"/>
                <w:lang w:val="en"/>
              </w:rPr>
              <w:t xml:space="preserve">       Lò Văn Pọm</w:t>
            </w:r>
          </w:p>
        </w:tc>
      </w:tr>
    </w:tbl>
    <w:p w:rsidR="00245002" w:rsidRPr="00A272AE" w:rsidRDefault="00245002" w:rsidP="009C00DC">
      <w:pPr>
        <w:ind w:firstLine="720"/>
        <w:jc w:val="both"/>
        <w:rPr>
          <w:b/>
          <w:lang w:val="en-US"/>
        </w:rPr>
      </w:pPr>
    </w:p>
    <w:sectPr w:rsidR="00245002" w:rsidRPr="00A272AE" w:rsidSect="000A0C29">
      <w:pgSz w:w="11907" w:h="16840" w:code="9"/>
      <w:pgMar w:top="1134" w:right="1134" w:bottom="113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29"/>
    <w:rsid w:val="00024D11"/>
    <w:rsid w:val="00060786"/>
    <w:rsid w:val="000A0C29"/>
    <w:rsid w:val="00132882"/>
    <w:rsid w:val="001B4226"/>
    <w:rsid w:val="00245002"/>
    <w:rsid w:val="002720A3"/>
    <w:rsid w:val="005269D9"/>
    <w:rsid w:val="009C00DC"/>
    <w:rsid w:val="00A15C15"/>
    <w:rsid w:val="00A272AE"/>
    <w:rsid w:val="00AB43BA"/>
    <w:rsid w:val="00B2494F"/>
    <w:rsid w:val="00C82858"/>
    <w:rsid w:val="00EC36F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29"/>
    <w:pPr>
      <w:spacing w:after="0" w:line="240" w:lineRule="auto"/>
    </w:pPr>
    <w:rPr>
      <w:rFonts w:ascii="Times New Roman" w:eastAsia="Times New Roman" w:hAnsi="Times New Roman" w:cs="Times New Roman"/>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3BA"/>
    <w:rPr>
      <w:rFonts w:ascii="Tahoma" w:hAnsi="Tahoma" w:cs="Tahoma"/>
      <w:sz w:val="16"/>
      <w:szCs w:val="16"/>
    </w:rPr>
  </w:style>
  <w:style w:type="character" w:customStyle="1" w:styleId="BalloonTextChar">
    <w:name w:val="Balloon Text Char"/>
    <w:basedOn w:val="DefaultParagraphFont"/>
    <w:link w:val="BalloonText"/>
    <w:uiPriority w:val="99"/>
    <w:semiHidden/>
    <w:rsid w:val="00AB43BA"/>
    <w:rPr>
      <w:rFonts w:ascii="Tahoma" w:eastAsia="Times New Roman" w:hAnsi="Tahoma" w:cs="Tahoma"/>
      <w:sz w:val="16"/>
      <w:szCs w:val="16"/>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29"/>
    <w:pPr>
      <w:spacing w:after="0" w:line="240" w:lineRule="auto"/>
    </w:pPr>
    <w:rPr>
      <w:rFonts w:ascii="Times New Roman" w:eastAsia="Times New Roman" w:hAnsi="Times New Roman" w:cs="Times New Roman"/>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3BA"/>
    <w:rPr>
      <w:rFonts w:ascii="Tahoma" w:hAnsi="Tahoma" w:cs="Tahoma"/>
      <w:sz w:val="16"/>
      <w:szCs w:val="16"/>
    </w:rPr>
  </w:style>
  <w:style w:type="character" w:customStyle="1" w:styleId="BalloonTextChar">
    <w:name w:val="Balloon Text Char"/>
    <w:basedOn w:val="DefaultParagraphFont"/>
    <w:link w:val="BalloonText"/>
    <w:uiPriority w:val="99"/>
    <w:semiHidden/>
    <w:rsid w:val="00AB43BA"/>
    <w:rPr>
      <w:rFonts w:ascii="Tahoma" w:eastAsia="Times New Roman" w:hAnsi="Tahoma" w:cs="Tahoma"/>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DLC</dc:creator>
  <cp:lastModifiedBy>ADMIN DLC</cp:lastModifiedBy>
  <cp:revision>6</cp:revision>
  <cp:lastPrinted>2023-08-11T01:18:00Z</cp:lastPrinted>
  <dcterms:created xsi:type="dcterms:W3CDTF">2023-08-10T09:00:00Z</dcterms:created>
  <dcterms:modified xsi:type="dcterms:W3CDTF">2023-08-11T01:31:00Z</dcterms:modified>
</cp:coreProperties>
</file>